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F8DAA" w14:textId="68AA817D" w:rsidR="00CD54C1" w:rsidRPr="00756C1F" w:rsidRDefault="001A4A4D">
      <w:pPr>
        <w:spacing w:after="12" w:line="259" w:lineRule="auto"/>
        <w:ind w:firstLine="0"/>
        <w:jc w:val="center"/>
        <w:rPr>
          <w:rFonts w:ascii="Calibri" w:hAnsi="Calibri" w:cs="Calibri"/>
          <w:b/>
          <w:sz w:val="24"/>
          <w:szCs w:val="28"/>
          <w:u w:val="single" w:color="000000"/>
        </w:rPr>
      </w:pPr>
      <w:r w:rsidRPr="00FF5A9D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DC6D8E2" wp14:editId="05174479">
            <wp:simplePos x="0" y="0"/>
            <wp:positionH relativeFrom="column">
              <wp:posOffset>5722620</wp:posOffset>
            </wp:positionH>
            <wp:positionV relativeFrom="paragraph">
              <wp:posOffset>-327660</wp:posOffset>
            </wp:positionV>
            <wp:extent cx="1323340" cy="366395"/>
            <wp:effectExtent l="0" t="0" r="0" b="0"/>
            <wp:wrapNone/>
            <wp:docPr id="3" name="logo">
              <a:extLst xmlns:a="http://schemas.openxmlformats.org/drawingml/2006/main">
                <a:ext uri="{FF2B5EF4-FFF2-40B4-BE49-F238E27FC236}">
                  <a16:creationId xmlns:a16="http://schemas.microsoft.com/office/drawing/2014/main" id="{2D5C284D-AC8A-B545-A3DF-AAE3AF5865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">
                      <a:extLst>
                        <a:ext uri="{FF2B5EF4-FFF2-40B4-BE49-F238E27FC236}">
                          <a16:creationId xmlns:a16="http://schemas.microsoft.com/office/drawing/2014/main" id="{2D5C284D-AC8A-B545-A3DF-AAE3AF5865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37266"/>
                    <a:stretch/>
                  </pic:blipFill>
                  <pic:spPr>
                    <a:xfrm>
                      <a:off x="0" y="0"/>
                      <a:ext cx="132334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7E5">
        <w:rPr>
          <w:rFonts w:cstheme="minorHAnsi"/>
          <w:noProof/>
          <w:spacing w:val="-1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386486D" wp14:editId="4CA7CADB">
            <wp:simplePos x="0" y="0"/>
            <wp:positionH relativeFrom="column">
              <wp:posOffset>-46013</wp:posOffset>
            </wp:positionH>
            <wp:positionV relativeFrom="paragraph">
              <wp:posOffset>-363855</wp:posOffset>
            </wp:positionV>
            <wp:extent cx="978721" cy="401955"/>
            <wp:effectExtent l="0" t="0" r="0" b="4445"/>
            <wp:wrapNone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21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4C1" w:rsidRPr="00756C1F">
        <w:rPr>
          <w:rFonts w:ascii="Calibri" w:hAnsi="Calibri" w:cs="Calibri"/>
          <w:b/>
          <w:sz w:val="24"/>
          <w:szCs w:val="28"/>
          <w:u w:val="single" w:color="000000"/>
        </w:rPr>
        <w:t>Precision Oncology</w:t>
      </w:r>
      <w:r w:rsidR="00DD0329" w:rsidRPr="00756C1F">
        <w:rPr>
          <w:rFonts w:ascii="Calibri" w:hAnsi="Calibri" w:cs="Calibri"/>
          <w:b/>
          <w:sz w:val="24"/>
          <w:szCs w:val="28"/>
          <w:u w:val="single" w:color="000000"/>
        </w:rPr>
        <w:t xml:space="preserve"> </w:t>
      </w:r>
      <w:r w:rsidR="00B94FD2">
        <w:rPr>
          <w:rFonts w:ascii="Calibri" w:hAnsi="Calibri" w:cs="Calibri"/>
          <w:b/>
          <w:sz w:val="24"/>
          <w:szCs w:val="28"/>
          <w:u w:val="single" w:color="000000"/>
        </w:rPr>
        <w:t>Colorectal Cancer</w:t>
      </w:r>
      <w:r w:rsidR="00DD0329" w:rsidRPr="00756C1F">
        <w:rPr>
          <w:rFonts w:ascii="Calibri" w:hAnsi="Calibri" w:cs="Calibri"/>
          <w:b/>
          <w:sz w:val="24"/>
          <w:szCs w:val="28"/>
          <w:u w:val="single" w:color="000000"/>
        </w:rPr>
        <w:t xml:space="preserve"> Clinical Study</w:t>
      </w:r>
    </w:p>
    <w:p w14:paraId="78C2877A" w14:textId="735068A9" w:rsidR="00D46B16" w:rsidRPr="00756C1F" w:rsidRDefault="00CD54C1">
      <w:pPr>
        <w:spacing w:after="12" w:line="259" w:lineRule="auto"/>
        <w:ind w:firstLine="0"/>
        <w:jc w:val="center"/>
        <w:rPr>
          <w:rFonts w:ascii="Calibri" w:hAnsi="Calibri" w:cs="Calibri"/>
          <w:sz w:val="24"/>
          <w:szCs w:val="28"/>
        </w:rPr>
      </w:pPr>
      <w:r w:rsidRPr="00756C1F">
        <w:rPr>
          <w:rFonts w:ascii="Calibri" w:hAnsi="Calibri" w:cs="Calibri"/>
          <w:bCs/>
          <w:i/>
          <w:iCs/>
        </w:rPr>
        <w:t xml:space="preserve">Sponsored by </w:t>
      </w:r>
      <w:r w:rsidR="000257E5">
        <w:rPr>
          <w:rFonts w:ascii="Calibri" w:hAnsi="Calibri" w:cs="Calibri"/>
          <w:bCs/>
          <w:i/>
          <w:iCs/>
        </w:rPr>
        <w:t>Colorectal Cancer Alliance (CCA)</w:t>
      </w:r>
      <w:r w:rsidR="000257E5" w:rsidRPr="00756C1F">
        <w:rPr>
          <w:rFonts w:ascii="Calibri" w:hAnsi="Calibri" w:cs="Calibri"/>
          <w:bCs/>
          <w:i/>
          <w:iCs/>
        </w:rPr>
        <w:t xml:space="preserve"> </w:t>
      </w:r>
      <w:r w:rsidRPr="00756C1F">
        <w:rPr>
          <w:rFonts w:ascii="Calibri" w:hAnsi="Calibri" w:cs="Calibri"/>
          <w:bCs/>
          <w:i/>
          <w:iCs/>
        </w:rPr>
        <w:t>and Perthera</w:t>
      </w:r>
      <w:r w:rsidR="006E7BA8" w:rsidRPr="00756C1F">
        <w:rPr>
          <w:rFonts w:ascii="Calibri" w:hAnsi="Calibri" w:cs="Calibri"/>
          <w:bCs/>
          <w:i/>
          <w:iCs/>
        </w:rPr>
        <w:t xml:space="preserve"> </w:t>
      </w:r>
      <w:r w:rsidR="00A6480B" w:rsidRPr="00756C1F">
        <w:rPr>
          <w:rFonts w:ascii="Calibri" w:hAnsi="Calibri" w:cs="Calibri"/>
          <w:bCs/>
          <w:i/>
          <w:iCs/>
        </w:rPr>
        <w:t xml:space="preserve">in partnership </w:t>
      </w:r>
      <w:r w:rsidR="00DC62A2" w:rsidRPr="00756C1F">
        <w:rPr>
          <w:rFonts w:ascii="Calibri" w:hAnsi="Calibri" w:cs="Calibri"/>
          <w:bCs/>
          <w:i/>
          <w:iCs/>
        </w:rPr>
        <w:t xml:space="preserve">with Oncologists from across the US </w:t>
      </w:r>
      <w:r w:rsidR="00FA0F77" w:rsidRPr="00756C1F">
        <w:rPr>
          <w:rFonts w:ascii="Calibri" w:hAnsi="Calibri" w:cs="Calibri"/>
          <w:b/>
          <w:sz w:val="24"/>
          <w:szCs w:val="28"/>
        </w:rPr>
        <w:t xml:space="preserve"> </w:t>
      </w:r>
    </w:p>
    <w:p w14:paraId="53C87855" w14:textId="6635A041" w:rsidR="007F1442" w:rsidRPr="00D81EAD" w:rsidRDefault="007F1442">
      <w:pPr>
        <w:pStyle w:val="Heading1"/>
        <w:ind w:left="-5"/>
        <w:rPr>
          <w:rFonts w:ascii="Calibri" w:hAnsi="Calibri" w:cs="Calibri"/>
          <w:sz w:val="10"/>
          <w:szCs w:val="10"/>
        </w:rPr>
      </w:pPr>
    </w:p>
    <w:p w14:paraId="065FEA51" w14:textId="7C8B536A" w:rsidR="000257E5" w:rsidRPr="00756C1F" w:rsidRDefault="000257E5" w:rsidP="000257E5">
      <w:pPr>
        <w:pStyle w:val="Heading1"/>
        <w:ind w:left="-5"/>
        <w:rPr>
          <w:rFonts w:ascii="Calibri" w:hAnsi="Calibri" w:cs="Calibri"/>
        </w:rPr>
      </w:pPr>
      <w:r w:rsidRPr="00756C1F">
        <w:rPr>
          <w:rFonts w:ascii="Calibri" w:hAnsi="Calibri" w:cs="Calibri"/>
        </w:rPr>
        <w:t xml:space="preserve">Clinical Study </w:t>
      </w:r>
      <w:r>
        <w:rPr>
          <w:rFonts w:ascii="Calibri" w:hAnsi="Calibri" w:cs="Calibri"/>
        </w:rPr>
        <w:t>Overview</w:t>
      </w:r>
      <w:r w:rsidRPr="00756C1F">
        <w:rPr>
          <w:rFonts w:ascii="Calibri" w:hAnsi="Calibri" w:cs="Calibri"/>
          <w:u w:val="none"/>
        </w:rPr>
        <w:t xml:space="preserve"> </w:t>
      </w:r>
    </w:p>
    <w:p w14:paraId="28ACD3CF" w14:textId="0428086F" w:rsidR="000257E5" w:rsidRPr="00756C1F" w:rsidRDefault="000257E5" w:rsidP="000257E5">
      <w:pPr>
        <w:spacing w:after="0"/>
        <w:rPr>
          <w:rFonts w:ascii="Calibri" w:hAnsi="Calibri" w:cs="Calibri"/>
          <w:sz w:val="21"/>
          <w:szCs w:val="21"/>
        </w:rPr>
      </w:pPr>
      <w:r w:rsidRPr="00756C1F">
        <w:rPr>
          <w:rFonts w:ascii="Calibri" w:hAnsi="Calibri" w:cs="Calibri"/>
          <w:sz w:val="21"/>
          <w:szCs w:val="21"/>
        </w:rPr>
        <w:t>The goal of this multi-institutional initiative</w:t>
      </w:r>
      <w:r>
        <w:rPr>
          <w:rFonts w:ascii="Calibri" w:hAnsi="Calibri" w:cs="Calibri"/>
          <w:sz w:val="21"/>
          <w:szCs w:val="21"/>
        </w:rPr>
        <w:t xml:space="preserve"> is t</w:t>
      </w:r>
      <w:r w:rsidRPr="00756C1F">
        <w:rPr>
          <w:rFonts w:ascii="Calibri" w:hAnsi="Calibri" w:cs="Calibri"/>
          <w:sz w:val="21"/>
          <w:szCs w:val="21"/>
        </w:rPr>
        <w:t xml:space="preserve">o deliver best-in-class </w:t>
      </w:r>
      <w:r>
        <w:rPr>
          <w:rFonts w:ascii="Calibri" w:hAnsi="Calibri" w:cs="Calibri"/>
          <w:sz w:val="21"/>
          <w:szCs w:val="21"/>
        </w:rPr>
        <w:t>P</w:t>
      </w:r>
      <w:r w:rsidRPr="00756C1F">
        <w:rPr>
          <w:rFonts w:ascii="Calibri" w:hAnsi="Calibri" w:cs="Calibri"/>
          <w:sz w:val="21"/>
          <w:szCs w:val="21"/>
        </w:rPr>
        <w:t xml:space="preserve">recision </w:t>
      </w:r>
      <w:r>
        <w:rPr>
          <w:rFonts w:ascii="Calibri" w:hAnsi="Calibri" w:cs="Calibri"/>
          <w:sz w:val="21"/>
          <w:szCs w:val="21"/>
        </w:rPr>
        <w:t>M</w:t>
      </w:r>
      <w:r w:rsidRPr="00756C1F">
        <w:rPr>
          <w:rFonts w:ascii="Calibri" w:hAnsi="Calibri" w:cs="Calibri"/>
          <w:sz w:val="21"/>
          <w:szCs w:val="21"/>
        </w:rPr>
        <w:t xml:space="preserve">edicine to patients diagnosed with </w:t>
      </w:r>
      <w:r>
        <w:rPr>
          <w:rFonts w:ascii="Calibri" w:hAnsi="Calibri" w:cs="Calibri"/>
          <w:sz w:val="21"/>
          <w:szCs w:val="21"/>
        </w:rPr>
        <w:t>colorectal</w:t>
      </w:r>
      <w:r w:rsidRPr="00756C1F">
        <w:rPr>
          <w:rFonts w:ascii="Calibri" w:hAnsi="Calibri" w:cs="Calibri"/>
          <w:sz w:val="21"/>
          <w:szCs w:val="21"/>
        </w:rPr>
        <w:t xml:space="preserve"> cancer requiring molecular profiling</w:t>
      </w:r>
      <w:r>
        <w:rPr>
          <w:rFonts w:ascii="Calibri" w:hAnsi="Calibri" w:cs="Calibri"/>
          <w:sz w:val="21"/>
          <w:szCs w:val="21"/>
        </w:rPr>
        <w:t>,</w:t>
      </w:r>
      <w:r w:rsidRPr="00756C1F">
        <w:rPr>
          <w:rFonts w:ascii="Calibri" w:hAnsi="Calibri" w:cs="Calibri"/>
          <w:sz w:val="21"/>
          <w:szCs w:val="21"/>
        </w:rPr>
        <w:t xml:space="preserve"> to improve patient outcomes</w:t>
      </w:r>
      <w:r>
        <w:rPr>
          <w:rFonts w:ascii="Calibri" w:hAnsi="Calibri" w:cs="Calibri"/>
          <w:sz w:val="21"/>
          <w:szCs w:val="21"/>
        </w:rPr>
        <w:t>,</w:t>
      </w:r>
      <w:r w:rsidRPr="00756C1F">
        <w:rPr>
          <w:rFonts w:ascii="Calibri" w:hAnsi="Calibri" w:cs="Calibri"/>
          <w:sz w:val="21"/>
          <w:szCs w:val="21"/>
        </w:rPr>
        <w:t xml:space="preserve"> and </w:t>
      </w:r>
      <w:r>
        <w:rPr>
          <w:rFonts w:ascii="Calibri" w:hAnsi="Calibri" w:cs="Calibri"/>
          <w:sz w:val="21"/>
          <w:szCs w:val="21"/>
        </w:rPr>
        <w:t xml:space="preserve">to </w:t>
      </w:r>
      <w:r w:rsidRPr="00756C1F">
        <w:rPr>
          <w:rFonts w:ascii="Calibri" w:hAnsi="Calibri" w:cs="Calibri"/>
          <w:sz w:val="21"/>
          <w:szCs w:val="21"/>
        </w:rPr>
        <w:t xml:space="preserve">advance clinical research. The Program will utilize the Perthera Platform (which </w:t>
      </w:r>
      <w:r>
        <w:rPr>
          <w:rFonts w:ascii="Calibri" w:hAnsi="Calibri" w:cs="Calibri"/>
          <w:sz w:val="21"/>
          <w:szCs w:val="21"/>
        </w:rPr>
        <w:t xml:space="preserve">seamlessly </w:t>
      </w:r>
      <w:r w:rsidRPr="00756C1F">
        <w:rPr>
          <w:rFonts w:ascii="Calibri" w:hAnsi="Calibri" w:cs="Calibri"/>
          <w:sz w:val="21"/>
          <w:szCs w:val="21"/>
        </w:rPr>
        <w:t xml:space="preserve">integrates with any molecular lab of choice), harmonize molecular testing results, and operationalize the collection of real-world outcomes. The Study </w:t>
      </w:r>
      <w:r>
        <w:rPr>
          <w:rFonts w:ascii="Calibri" w:hAnsi="Calibri" w:cs="Calibri"/>
          <w:sz w:val="21"/>
          <w:szCs w:val="21"/>
        </w:rPr>
        <w:t>will</w:t>
      </w:r>
      <w:r w:rsidRPr="00756C1F">
        <w:rPr>
          <w:rFonts w:ascii="Calibri" w:hAnsi="Calibri" w:cs="Calibri"/>
          <w:sz w:val="21"/>
          <w:szCs w:val="21"/>
        </w:rPr>
        <w:t xml:space="preserve"> empower oncologists to </w:t>
      </w:r>
      <w:r>
        <w:rPr>
          <w:rFonts w:ascii="Calibri" w:hAnsi="Calibri" w:cs="Calibri"/>
          <w:sz w:val="21"/>
          <w:szCs w:val="21"/>
        </w:rPr>
        <w:t>improve</w:t>
      </w:r>
      <w:r w:rsidRPr="00756C1F">
        <w:rPr>
          <w:rFonts w:ascii="Calibri" w:hAnsi="Calibri" w:cs="Calibri"/>
          <w:sz w:val="21"/>
          <w:szCs w:val="21"/>
        </w:rPr>
        <w:t xml:space="preserve"> patient outcomes, </w:t>
      </w:r>
      <w:r>
        <w:rPr>
          <w:rFonts w:ascii="Calibri" w:hAnsi="Calibri" w:cs="Calibri"/>
          <w:sz w:val="21"/>
          <w:szCs w:val="21"/>
        </w:rPr>
        <w:t>expand enrollment into numerous clinical trials, advance the</w:t>
      </w:r>
      <w:r w:rsidRPr="00756C1F">
        <w:rPr>
          <w:rFonts w:ascii="Calibri" w:hAnsi="Calibri" w:cs="Calibri"/>
          <w:sz w:val="21"/>
          <w:szCs w:val="21"/>
        </w:rPr>
        <w:t xml:space="preserve"> boundaries of </w:t>
      </w:r>
      <w:r>
        <w:rPr>
          <w:rFonts w:ascii="Calibri" w:hAnsi="Calibri" w:cs="Calibri"/>
          <w:sz w:val="21"/>
          <w:szCs w:val="21"/>
        </w:rPr>
        <w:t>P</w:t>
      </w:r>
      <w:r w:rsidRPr="00756C1F">
        <w:rPr>
          <w:rFonts w:ascii="Calibri" w:hAnsi="Calibri" w:cs="Calibri"/>
          <w:sz w:val="21"/>
          <w:szCs w:val="21"/>
        </w:rPr>
        <w:t xml:space="preserve">recision </w:t>
      </w:r>
      <w:r>
        <w:rPr>
          <w:rFonts w:ascii="Calibri" w:hAnsi="Calibri" w:cs="Calibri"/>
          <w:sz w:val="21"/>
          <w:szCs w:val="21"/>
        </w:rPr>
        <w:t>M</w:t>
      </w:r>
      <w:r w:rsidRPr="00756C1F">
        <w:rPr>
          <w:rFonts w:ascii="Calibri" w:hAnsi="Calibri" w:cs="Calibri"/>
          <w:sz w:val="21"/>
          <w:szCs w:val="21"/>
        </w:rPr>
        <w:t xml:space="preserve">edicine, and build a collaborative approach with other leading physicians, patients, hospitals, </w:t>
      </w:r>
      <w:r>
        <w:rPr>
          <w:rFonts w:ascii="Calibri" w:hAnsi="Calibri" w:cs="Calibri"/>
          <w:sz w:val="21"/>
          <w:szCs w:val="21"/>
        </w:rPr>
        <w:t>CCA, Perthera, and industry.</w:t>
      </w:r>
    </w:p>
    <w:p w14:paraId="09467063" w14:textId="77777777" w:rsidR="000257E5" w:rsidRPr="00756C1F" w:rsidRDefault="000257E5" w:rsidP="000257E5">
      <w:pPr>
        <w:spacing w:after="0" w:line="259" w:lineRule="auto"/>
        <w:ind w:left="0" w:firstLine="0"/>
        <w:rPr>
          <w:rFonts w:ascii="Calibri" w:hAnsi="Calibri" w:cs="Calibri"/>
          <w:sz w:val="10"/>
          <w:szCs w:val="10"/>
        </w:rPr>
      </w:pPr>
    </w:p>
    <w:p w14:paraId="6E5244AD" w14:textId="6524EBDC" w:rsidR="000257E5" w:rsidRPr="00756C1F" w:rsidRDefault="000257E5" w:rsidP="000257E5">
      <w:pPr>
        <w:pStyle w:val="Heading1"/>
        <w:ind w:left="-5"/>
        <w:rPr>
          <w:rFonts w:ascii="Calibri" w:hAnsi="Calibri" w:cs="Calibri"/>
        </w:rPr>
      </w:pPr>
      <w:r w:rsidRPr="00756C1F">
        <w:rPr>
          <w:rFonts w:ascii="Calibri" w:hAnsi="Calibri" w:cs="Calibri"/>
        </w:rPr>
        <w:t>Key Roles for Participating Oncologists</w:t>
      </w:r>
      <w:r w:rsidRPr="00756C1F">
        <w:rPr>
          <w:rFonts w:ascii="Calibri" w:hAnsi="Calibri" w:cs="Calibri"/>
          <w:b w:val="0"/>
          <w:u w:val="none"/>
        </w:rPr>
        <w:t xml:space="preserve"> </w:t>
      </w:r>
    </w:p>
    <w:p w14:paraId="6521A252" w14:textId="1D13B089" w:rsidR="000257E5" w:rsidRPr="00756C1F" w:rsidRDefault="000257E5" w:rsidP="000257E5">
      <w:pPr>
        <w:numPr>
          <w:ilvl w:val="0"/>
          <w:numId w:val="1"/>
        </w:numPr>
        <w:ind w:hanging="360"/>
        <w:rPr>
          <w:rFonts w:ascii="Calibri" w:hAnsi="Calibri" w:cs="Calibri"/>
          <w:sz w:val="21"/>
          <w:szCs w:val="21"/>
        </w:rPr>
      </w:pPr>
      <w:r w:rsidRPr="00E47BEF">
        <w:rPr>
          <w:rFonts w:ascii="Calibri" w:hAnsi="Calibri" w:cs="Calibri"/>
          <w:b/>
          <w:bCs/>
          <w:i/>
          <w:iCs/>
          <w:sz w:val="21"/>
          <w:szCs w:val="21"/>
        </w:rPr>
        <w:t>Publications</w:t>
      </w:r>
      <w:r>
        <w:rPr>
          <w:rFonts w:ascii="Calibri" w:hAnsi="Calibri" w:cs="Calibri"/>
          <w:sz w:val="21"/>
          <w:szCs w:val="21"/>
        </w:rPr>
        <w:t xml:space="preserve">: </w:t>
      </w:r>
      <w:r w:rsidRPr="00756C1F">
        <w:rPr>
          <w:rFonts w:ascii="Calibri" w:hAnsi="Calibri" w:cs="Calibri"/>
          <w:sz w:val="21"/>
          <w:szCs w:val="21"/>
        </w:rPr>
        <w:t>lead &amp; support publication efforts using real-world clinical data</w:t>
      </w:r>
      <w:r>
        <w:rPr>
          <w:rFonts w:ascii="Calibri" w:hAnsi="Calibri" w:cs="Calibri"/>
          <w:sz w:val="21"/>
          <w:szCs w:val="21"/>
        </w:rPr>
        <w:t xml:space="preserve"> from across a number of institutions</w:t>
      </w:r>
    </w:p>
    <w:p w14:paraId="565D1F32" w14:textId="77777777" w:rsidR="000257E5" w:rsidRPr="00756C1F" w:rsidRDefault="000257E5" w:rsidP="000257E5">
      <w:pPr>
        <w:numPr>
          <w:ilvl w:val="0"/>
          <w:numId w:val="1"/>
        </w:numPr>
        <w:ind w:hanging="36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sz w:val="21"/>
          <w:szCs w:val="21"/>
        </w:rPr>
        <w:t>Enrollment</w:t>
      </w:r>
      <w:r>
        <w:rPr>
          <w:rFonts w:ascii="Calibri" w:hAnsi="Calibri" w:cs="Calibri"/>
          <w:sz w:val="21"/>
          <w:szCs w:val="21"/>
        </w:rPr>
        <w:t xml:space="preserve">: easily </w:t>
      </w:r>
      <w:r w:rsidRPr="00756C1F">
        <w:rPr>
          <w:rFonts w:ascii="Calibri" w:hAnsi="Calibri" w:cs="Calibri"/>
          <w:sz w:val="21"/>
          <w:szCs w:val="21"/>
        </w:rPr>
        <w:t xml:space="preserve">enroll </w:t>
      </w:r>
      <w:r>
        <w:rPr>
          <w:rFonts w:ascii="Calibri" w:hAnsi="Calibri" w:cs="Calibri"/>
          <w:sz w:val="21"/>
          <w:szCs w:val="21"/>
        </w:rPr>
        <w:t xml:space="preserve">your </w:t>
      </w:r>
      <w:r w:rsidRPr="00756C1F">
        <w:rPr>
          <w:rFonts w:ascii="Calibri" w:hAnsi="Calibri" w:cs="Calibri"/>
          <w:sz w:val="21"/>
          <w:szCs w:val="21"/>
        </w:rPr>
        <w:t xml:space="preserve">patients diagnosed with </w:t>
      </w:r>
      <w:r>
        <w:rPr>
          <w:rFonts w:ascii="Calibri" w:hAnsi="Calibri" w:cs="Calibri"/>
          <w:sz w:val="21"/>
          <w:szCs w:val="21"/>
        </w:rPr>
        <w:t>colorectal</w:t>
      </w:r>
      <w:r w:rsidRPr="00756C1F">
        <w:rPr>
          <w:rFonts w:ascii="Calibri" w:hAnsi="Calibri" w:cs="Calibri"/>
          <w:sz w:val="21"/>
          <w:szCs w:val="21"/>
        </w:rPr>
        <w:t xml:space="preserve"> cancer, in both academic </w:t>
      </w:r>
      <w:r>
        <w:rPr>
          <w:rFonts w:ascii="Calibri" w:hAnsi="Calibri" w:cs="Calibri"/>
          <w:sz w:val="21"/>
          <w:szCs w:val="21"/>
        </w:rPr>
        <w:t>&amp;</w:t>
      </w:r>
      <w:r w:rsidRPr="00756C1F">
        <w:rPr>
          <w:rFonts w:ascii="Calibri" w:hAnsi="Calibri" w:cs="Calibri"/>
          <w:sz w:val="21"/>
          <w:szCs w:val="21"/>
        </w:rPr>
        <w:t xml:space="preserve"> community settings </w:t>
      </w:r>
    </w:p>
    <w:p w14:paraId="4D82A139" w14:textId="2703B2EB" w:rsidR="000257E5" w:rsidRPr="00BC2EA7" w:rsidRDefault="000257E5" w:rsidP="000257E5">
      <w:pPr>
        <w:numPr>
          <w:ilvl w:val="0"/>
          <w:numId w:val="1"/>
        </w:numPr>
        <w:ind w:hanging="360"/>
        <w:rPr>
          <w:rFonts w:ascii="Calibri" w:hAnsi="Calibri" w:cs="Calibri"/>
          <w:sz w:val="21"/>
          <w:szCs w:val="21"/>
        </w:rPr>
      </w:pPr>
      <w:r w:rsidRPr="00BC2EA7">
        <w:rPr>
          <w:rFonts w:ascii="Calibri" w:hAnsi="Calibri" w:cs="Calibri"/>
          <w:b/>
          <w:bCs/>
          <w:i/>
          <w:iCs/>
          <w:sz w:val="21"/>
          <w:szCs w:val="21"/>
        </w:rPr>
        <w:t>Leadership</w:t>
      </w:r>
      <w:r>
        <w:rPr>
          <w:rFonts w:ascii="Calibri" w:hAnsi="Calibri" w:cs="Calibri"/>
          <w:sz w:val="21"/>
          <w:szCs w:val="21"/>
        </w:rPr>
        <w:t xml:space="preserve">: </w:t>
      </w:r>
      <w:r w:rsidRPr="00BC2EA7">
        <w:rPr>
          <w:rFonts w:ascii="Calibri" w:hAnsi="Calibri" w:cs="Calibri"/>
          <w:sz w:val="21"/>
          <w:szCs w:val="21"/>
        </w:rPr>
        <w:t>spearhead investigator-initiated trials</w:t>
      </w:r>
      <w:r>
        <w:rPr>
          <w:rFonts w:ascii="Calibri" w:hAnsi="Calibri" w:cs="Calibri"/>
          <w:sz w:val="21"/>
          <w:szCs w:val="21"/>
        </w:rPr>
        <w:t>, determine advances in therapy, &amp; participate in publications</w:t>
      </w:r>
    </w:p>
    <w:p w14:paraId="276FDC4E" w14:textId="77777777" w:rsidR="000257E5" w:rsidRPr="00756C1F" w:rsidRDefault="000257E5" w:rsidP="000257E5">
      <w:pPr>
        <w:spacing w:after="0" w:line="259" w:lineRule="auto"/>
        <w:ind w:left="0" w:firstLine="0"/>
        <w:rPr>
          <w:rFonts w:ascii="Calibri" w:hAnsi="Calibri" w:cs="Calibri"/>
          <w:sz w:val="10"/>
          <w:szCs w:val="10"/>
        </w:rPr>
      </w:pPr>
    </w:p>
    <w:p w14:paraId="09635296" w14:textId="4E47DF97" w:rsidR="000257E5" w:rsidRPr="00756C1F" w:rsidRDefault="000257E5" w:rsidP="000257E5">
      <w:pPr>
        <w:spacing w:after="0" w:line="259" w:lineRule="auto"/>
        <w:ind w:left="-5"/>
        <w:rPr>
          <w:rFonts w:ascii="Calibri" w:hAnsi="Calibri" w:cs="Calibri"/>
          <w:sz w:val="24"/>
          <w:szCs w:val="28"/>
        </w:rPr>
      </w:pPr>
      <w:r w:rsidRPr="00756C1F">
        <w:rPr>
          <w:rFonts w:ascii="Calibri" w:hAnsi="Calibri" w:cs="Calibri"/>
          <w:b/>
          <w:sz w:val="24"/>
          <w:szCs w:val="28"/>
          <w:u w:val="single" w:color="000000"/>
        </w:rPr>
        <w:t>Clinical Study Objectives</w:t>
      </w:r>
    </w:p>
    <w:p w14:paraId="42640B73" w14:textId="77777777" w:rsidR="000257E5" w:rsidRPr="00E47BEF" w:rsidRDefault="000257E5" w:rsidP="000257E5">
      <w:pPr>
        <w:numPr>
          <w:ilvl w:val="0"/>
          <w:numId w:val="2"/>
        </w:numPr>
        <w:spacing w:after="0" w:line="240" w:lineRule="auto"/>
        <w:ind w:hanging="360"/>
        <w:rPr>
          <w:rFonts w:ascii="Calibri" w:hAnsi="Calibri" w:cs="Calibri"/>
          <w:bCs/>
          <w:sz w:val="21"/>
          <w:szCs w:val="21"/>
        </w:rPr>
      </w:pPr>
      <w:r w:rsidRPr="009F1676">
        <w:rPr>
          <w:rFonts w:ascii="Calibri" w:hAnsi="Calibri" w:cs="Calibri"/>
          <w:b/>
          <w:i/>
          <w:iCs/>
          <w:sz w:val="21"/>
          <w:szCs w:val="21"/>
        </w:rPr>
        <w:t>Enroll</w:t>
      </w:r>
      <w:r w:rsidRPr="00E47BEF">
        <w:rPr>
          <w:rFonts w:ascii="Calibri" w:hAnsi="Calibri" w:cs="Calibri"/>
          <w:bCs/>
          <w:sz w:val="21"/>
          <w:szCs w:val="21"/>
        </w:rPr>
        <w:t xml:space="preserve"> </w:t>
      </w:r>
      <w:r w:rsidRPr="009F1676">
        <w:rPr>
          <w:rFonts w:ascii="Calibri" w:hAnsi="Calibri" w:cs="Calibri"/>
          <w:b/>
          <w:i/>
          <w:iCs/>
          <w:sz w:val="21"/>
          <w:szCs w:val="21"/>
        </w:rPr>
        <w:t>Patients</w:t>
      </w:r>
      <w:r w:rsidRPr="00E47BEF">
        <w:rPr>
          <w:rFonts w:ascii="Calibri" w:hAnsi="Calibri" w:cs="Calibri"/>
          <w:bCs/>
          <w:sz w:val="21"/>
          <w:szCs w:val="21"/>
        </w:rPr>
        <w:t xml:space="preserve"> with </w:t>
      </w:r>
      <w:r>
        <w:rPr>
          <w:rFonts w:ascii="Calibri" w:hAnsi="Calibri" w:cs="Calibri"/>
          <w:bCs/>
          <w:sz w:val="21"/>
          <w:szCs w:val="21"/>
        </w:rPr>
        <w:t>colorectal</w:t>
      </w:r>
      <w:r w:rsidRPr="00E47BEF">
        <w:rPr>
          <w:rFonts w:ascii="Calibri" w:hAnsi="Calibri" w:cs="Calibri"/>
          <w:bCs/>
          <w:sz w:val="21"/>
          <w:szCs w:val="21"/>
        </w:rPr>
        <w:t xml:space="preserve"> cancer into </w:t>
      </w:r>
      <w:r>
        <w:rPr>
          <w:rFonts w:ascii="Calibri" w:hAnsi="Calibri" w:cs="Calibri"/>
          <w:bCs/>
          <w:sz w:val="21"/>
          <w:szCs w:val="21"/>
        </w:rPr>
        <w:t xml:space="preserve">CCA/Perthera </w:t>
      </w:r>
      <w:r w:rsidRPr="00E47BEF">
        <w:rPr>
          <w:rFonts w:ascii="Calibri" w:hAnsi="Calibri" w:cs="Calibri"/>
          <w:bCs/>
          <w:sz w:val="21"/>
          <w:szCs w:val="21"/>
        </w:rPr>
        <w:t xml:space="preserve">global </w:t>
      </w:r>
      <w:r>
        <w:rPr>
          <w:rFonts w:ascii="Calibri" w:hAnsi="Calibri" w:cs="Calibri"/>
          <w:bCs/>
          <w:sz w:val="21"/>
          <w:szCs w:val="21"/>
        </w:rPr>
        <w:t>P</w:t>
      </w:r>
      <w:r w:rsidRPr="00E47BEF">
        <w:rPr>
          <w:rFonts w:ascii="Calibri" w:hAnsi="Calibri" w:cs="Calibri"/>
          <w:bCs/>
          <w:sz w:val="21"/>
          <w:szCs w:val="21"/>
        </w:rPr>
        <w:t xml:space="preserve">recision </w:t>
      </w:r>
      <w:r>
        <w:rPr>
          <w:rFonts w:ascii="Calibri" w:hAnsi="Calibri" w:cs="Calibri"/>
          <w:bCs/>
          <w:sz w:val="21"/>
          <w:szCs w:val="21"/>
        </w:rPr>
        <w:t>M</w:t>
      </w:r>
      <w:r w:rsidRPr="00E47BEF">
        <w:rPr>
          <w:rFonts w:ascii="Calibri" w:hAnsi="Calibri" w:cs="Calibri"/>
          <w:bCs/>
          <w:sz w:val="21"/>
          <w:szCs w:val="21"/>
        </w:rPr>
        <w:t xml:space="preserve">edicine </w:t>
      </w:r>
      <w:r>
        <w:rPr>
          <w:rFonts w:ascii="Calibri" w:hAnsi="Calibri" w:cs="Calibri"/>
          <w:bCs/>
          <w:sz w:val="21"/>
          <w:szCs w:val="21"/>
        </w:rPr>
        <w:t>P</w:t>
      </w:r>
      <w:r w:rsidRPr="00E47BEF">
        <w:rPr>
          <w:rFonts w:ascii="Calibri" w:hAnsi="Calibri" w:cs="Calibri"/>
          <w:bCs/>
          <w:sz w:val="21"/>
          <w:szCs w:val="21"/>
        </w:rPr>
        <w:t xml:space="preserve">rogram </w:t>
      </w:r>
    </w:p>
    <w:p w14:paraId="13181525" w14:textId="77777777" w:rsidR="000257E5" w:rsidRPr="00E47BEF" w:rsidRDefault="000257E5" w:rsidP="000257E5">
      <w:pPr>
        <w:numPr>
          <w:ilvl w:val="0"/>
          <w:numId w:val="2"/>
        </w:numPr>
        <w:spacing w:after="0" w:line="240" w:lineRule="auto"/>
        <w:ind w:hanging="360"/>
        <w:rPr>
          <w:rFonts w:ascii="Calibri" w:hAnsi="Calibri" w:cs="Calibri"/>
          <w:bCs/>
          <w:sz w:val="21"/>
          <w:szCs w:val="21"/>
        </w:rPr>
      </w:pPr>
      <w:r w:rsidRPr="009F1676">
        <w:rPr>
          <w:rFonts w:ascii="Calibri" w:hAnsi="Calibri" w:cs="Calibri"/>
          <w:b/>
          <w:i/>
          <w:iCs/>
          <w:sz w:val="21"/>
          <w:szCs w:val="21"/>
        </w:rPr>
        <w:t>Improve Patient Outcomes</w:t>
      </w:r>
      <w:r w:rsidRPr="00E47BEF">
        <w:rPr>
          <w:rFonts w:ascii="Calibri" w:hAnsi="Calibri" w:cs="Calibri"/>
          <w:bCs/>
          <w:sz w:val="21"/>
          <w:szCs w:val="21"/>
        </w:rPr>
        <w:t xml:space="preserve"> across </w:t>
      </w:r>
      <w:r>
        <w:rPr>
          <w:rFonts w:ascii="Calibri" w:hAnsi="Calibri" w:cs="Calibri"/>
          <w:bCs/>
          <w:sz w:val="21"/>
          <w:szCs w:val="21"/>
        </w:rPr>
        <w:t>colorectal</w:t>
      </w:r>
      <w:r w:rsidRPr="00E47BEF">
        <w:rPr>
          <w:rFonts w:ascii="Calibri" w:hAnsi="Calibri" w:cs="Calibri"/>
          <w:bCs/>
          <w:sz w:val="21"/>
          <w:szCs w:val="21"/>
        </w:rPr>
        <w:t xml:space="preserve"> cancer through </w:t>
      </w:r>
      <w:r>
        <w:rPr>
          <w:rFonts w:ascii="Calibri" w:hAnsi="Calibri" w:cs="Calibri"/>
          <w:bCs/>
          <w:sz w:val="21"/>
          <w:szCs w:val="21"/>
        </w:rPr>
        <w:t>innovative Perthera Platform</w:t>
      </w:r>
      <w:r w:rsidRPr="00E47BEF">
        <w:rPr>
          <w:rFonts w:ascii="Calibri" w:hAnsi="Calibri" w:cs="Calibri"/>
          <w:bCs/>
          <w:sz w:val="21"/>
          <w:szCs w:val="21"/>
        </w:rPr>
        <w:t xml:space="preserve"> </w:t>
      </w:r>
    </w:p>
    <w:p w14:paraId="1DEFE22B" w14:textId="34EEB588" w:rsidR="000257E5" w:rsidRPr="00E47BEF" w:rsidRDefault="000257E5" w:rsidP="000257E5">
      <w:pPr>
        <w:numPr>
          <w:ilvl w:val="0"/>
          <w:numId w:val="2"/>
        </w:numPr>
        <w:spacing w:after="0" w:line="240" w:lineRule="auto"/>
        <w:ind w:hanging="360"/>
        <w:rPr>
          <w:rFonts w:ascii="Calibri" w:hAnsi="Calibri" w:cs="Calibri"/>
          <w:bCs/>
          <w:sz w:val="21"/>
          <w:szCs w:val="21"/>
        </w:rPr>
      </w:pPr>
      <w:r w:rsidRPr="009F1676">
        <w:rPr>
          <w:rFonts w:ascii="Calibri" w:hAnsi="Calibri" w:cs="Calibri"/>
          <w:b/>
          <w:i/>
          <w:iCs/>
          <w:sz w:val="21"/>
          <w:szCs w:val="21"/>
        </w:rPr>
        <w:t>Discover New Predictors</w:t>
      </w:r>
      <w:r w:rsidRPr="00E47BEF">
        <w:rPr>
          <w:rFonts w:ascii="Calibri" w:hAnsi="Calibri" w:cs="Calibri"/>
          <w:bCs/>
          <w:sz w:val="21"/>
          <w:szCs w:val="21"/>
        </w:rPr>
        <w:t xml:space="preserve"> </w:t>
      </w:r>
      <w:r w:rsidRPr="000B58D9">
        <w:rPr>
          <w:rFonts w:ascii="Calibri" w:hAnsi="Calibri" w:cs="Calibri"/>
          <w:b/>
          <w:i/>
          <w:iCs/>
          <w:sz w:val="21"/>
          <w:szCs w:val="21"/>
        </w:rPr>
        <w:t>&amp; Therapies</w:t>
      </w:r>
      <w:r>
        <w:rPr>
          <w:rFonts w:ascii="Calibri" w:hAnsi="Calibri" w:cs="Calibri"/>
          <w:bCs/>
          <w:sz w:val="21"/>
          <w:szCs w:val="21"/>
        </w:rPr>
        <w:t xml:space="preserve"> </w:t>
      </w:r>
      <w:r w:rsidRPr="00E47BEF">
        <w:rPr>
          <w:rFonts w:ascii="Calibri" w:hAnsi="Calibri" w:cs="Calibri"/>
          <w:bCs/>
          <w:sz w:val="21"/>
          <w:szCs w:val="21"/>
        </w:rPr>
        <w:t xml:space="preserve">and evaluate the actionability of emerging biomarkers </w:t>
      </w:r>
    </w:p>
    <w:p w14:paraId="16C4482A" w14:textId="77777777" w:rsidR="000257E5" w:rsidRPr="00E47BEF" w:rsidRDefault="000257E5" w:rsidP="000257E5">
      <w:pPr>
        <w:numPr>
          <w:ilvl w:val="0"/>
          <w:numId w:val="2"/>
        </w:numPr>
        <w:spacing w:after="0" w:line="240" w:lineRule="auto"/>
        <w:ind w:hanging="360"/>
        <w:rPr>
          <w:rFonts w:ascii="Calibri" w:hAnsi="Calibri" w:cs="Calibri"/>
          <w:bCs/>
          <w:sz w:val="21"/>
          <w:szCs w:val="21"/>
        </w:rPr>
      </w:pPr>
      <w:r w:rsidRPr="00E03520">
        <w:rPr>
          <w:rFonts w:ascii="Calibri" w:hAnsi="Calibri" w:cs="Calibri"/>
          <w:b/>
          <w:i/>
          <w:iCs/>
          <w:sz w:val="21"/>
          <w:szCs w:val="21"/>
        </w:rPr>
        <w:t>Optimize Molecular Profiling</w:t>
      </w:r>
      <w:r w:rsidRPr="00E47BEF">
        <w:rPr>
          <w:rFonts w:ascii="Calibri" w:hAnsi="Calibri" w:cs="Calibri"/>
          <w:bCs/>
          <w:sz w:val="21"/>
          <w:szCs w:val="21"/>
        </w:rPr>
        <w:t xml:space="preserve"> and precisely-matched therapies in clinical practice   </w:t>
      </w:r>
    </w:p>
    <w:p w14:paraId="0311441C" w14:textId="697F2D06" w:rsidR="000257E5" w:rsidRDefault="000257E5" w:rsidP="000257E5">
      <w:pPr>
        <w:numPr>
          <w:ilvl w:val="0"/>
          <w:numId w:val="2"/>
        </w:numPr>
        <w:spacing w:after="0" w:line="240" w:lineRule="auto"/>
        <w:ind w:hanging="360"/>
        <w:rPr>
          <w:rFonts w:ascii="Calibri" w:hAnsi="Calibri" w:cs="Calibri"/>
          <w:bCs/>
          <w:sz w:val="21"/>
          <w:szCs w:val="21"/>
        </w:rPr>
      </w:pPr>
      <w:r w:rsidRPr="00E03520">
        <w:rPr>
          <w:rFonts w:ascii="Calibri" w:hAnsi="Calibri" w:cs="Calibri"/>
          <w:b/>
          <w:i/>
          <w:iCs/>
          <w:sz w:val="21"/>
          <w:szCs w:val="21"/>
        </w:rPr>
        <w:t>Increase Trial Enrollment</w:t>
      </w:r>
      <w:r w:rsidRPr="00E47BEF">
        <w:rPr>
          <w:rFonts w:ascii="Calibri" w:hAnsi="Calibri" w:cs="Calibri"/>
          <w:bCs/>
          <w:sz w:val="21"/>
          <w:szCs w:val="21"/>
        </w:rPr>
        <w:t xml:space="preserve"> for all patients </w:t>
      </w:r>
      <w:r>
        <w:rPr>
          <w:rFonts w:ascii="Calibri" w:hAnsi="Calibri" w:cs="Calibri"/>
          <w:bCs/>
          <w:sz w:val="21"/>
          <w:szCs w:val="21"/>
        </w:rPr>
        <w:t>of</w:t>
      </w:r>
      <w:r w:rsidRPr="00E47BEF">
        <w:rPr>
          <w:rFonts w:ascii="Calibri" w:hAnsi="Calibri" w:cs="Calibri"/>
          <w:bCs/>
          <w:sz w:val="21"/>
          <w:szCs w:val="21"/>
        </w:rPr>
        <w:t xml:space="preserve"> </w:t>
      </w:r>
      <w:r>
        <w:rPr>
          <w:rFonts w:ascii="Calibri" w:hAnsi="Calibri" w:cs="Calibri"/>
          <w:bCs/>
          <w:sz w:val="21"/>
          <w:szCs w:val="21"/>
        </w:rPr>
        <w:t xml:space="preserve">participating physicians &amp; </w:t>
      </w:r>
      <w:r w:rsidRPr="00E47BEF">
        <w:rPr>
          <w:rFonts w:ascii="Calibri" w:hAnsi="Calibri" w:cs="Calibri"/>
          <w:bCs/>
          <w:sz w:val="21"/>
          <w:szCs w:val="21"/>
        </w:rPr>
        <w:t xml:space="preserve">hospital </w:t>
      </w:r>
      <w:r>
        <w:rPr>
          <w:rFonts w:ascii="Calibri" w:hAnsi="Calibri" w:cs="Calibri"/>
          <w:bCs/>
          <w:sz w:val="21"/>
          <w:szCs w:val="21"/>
        </w:rPr>
        <w:t>systems</w:t>
      </w:r>
    </w:p>
    <w:p w14:paraId="486E9946" w14:textId="77777777" w:rsidR="000257E5" w:rsidRPr="00E47BEF" w:rsidRDefault="000257E5" w:rsidP="000257E5">
      <w:pPr>
        <w:spacing w:after="0" w:line="240" w:lineRule="auto"/>
        <w:ind w:left="0" w:firstLine="0"/>
        <w:rPr>
          <w:rFonts w:ascii="Calibri" w:hAnsi="Calibri" w:cs="Calibri"/>
          <w:bCs/>
          <w:sz w:val="10"/>
          <w:szCs w:val="10"/>
        </w:rPr>
      </w:pPr>
    </w:p>
    <w:p w14:paraId="55FAE7A0" w14:textId="77777777" w:rsidR="000257E5" w:rsidRPr="00756C1F" w:rsidRDefault="000257E5" w:rsidP="000257E5">
      <w:pPr>
        <w:spacing w:after="0" w:line="259" w:lineRule="auto"/>
        <w:ind w:left="0" w:firstLine="0"/>
        <w:rPr>
          <w:rFonts w:ascii="Calibri" w:hAnsi="Calibri" w:cs="Calibri"/>
          <w:b/>
          <w:bCs/>
          <w:u w:val="single"/>
        </w:rPr>
      </w:pPr>
      <w:r w:rsidRPr="00756C1F">
        <w:rPr>
          <w:rFonts w:ascii="Calibri" w:hAnsi="Calibri" w:cs="Calibri"/>
          <w:b/>
          <w:bCs/>
          <w:sz w:val="24"/>
          <w:szCs w:val="28"/>
          <w:u w:val="single"/>
        </w:rPr>
        <w:t>Working Timeline</w:t>
      </w:r>
    </w:p>
    <w:p w14:paraId="1594C3C3" w14:textId="412073AF" w:rsidR="000257E5" w:rsidRPr="000507DD" w:rsidRDefault="000257E5" w:rsidP="000257E5">
      <w:pPr>
        <w:numPr>
          <w:ilvl w:val="0"/>
          <w:numId w:val="3"/>
        </w:numPr>
        <w:spacing w:after="4" w:line="259" w:lineRule="auto"/>
        <w:ind w:hanging="360"/>
        <w:rPr>
          <w:rFonts w:ascii="Calibri" w:hAnsi="Calibri" w:cs="Calibri"/>
          <w:sz w:val="21"/>
          <w:szCs w:val="21"/>
        </w:rPr>
      </w:pPr>
      <w:r w:rsidRPr="000507DD">
        <w:rPr>
          <w:rFonts w:ascii="Calibri" w:hAnsi="Calibri" w:cs="Calibri"/>
          <w:b/>
          <w:sz w:val="21"/>
          <w:szCs w:val="21"/>
        </w:rPr>
        <w:t>Physician Enrollment to join Clinical Study</w:t>
      </w:r>
      <w:r w:rsidRPr="000507DD">
        <w:rPr>
          <w:rFonts w:ascii="Calibri" w:hAnsi="Calibri" w:cs="Calibri"/>
          <w:sz w:val="21"/>
          <w:szCs w:val="21"/>
        </w:rPr>
        <w:t xml:space="preserve">   </w:t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  <w:t xml:space="preserve">Present – </w:t>
      </w:r>
      <w:r>
        <w:rPr>
          <w:rFonts w:ascii="Calibri" w:hAnsi="Calibri" w:cs="Calibri"/>
          <w:sz w:val="21"/>
          <w:szCs w:val="21"/>
        </w:rPr>
        <w:t>January</w:t>
      </w:r>
      <w:r w:rsidRPr="000507DD">
        <w:rPr>
          <w:rFonts w:ascii="Calibri" w:hAnsi="Calibri" w:cs="Calibri"/>
          <w:sz w:val="21"/>
          <w:szCs w:val="21"/>
        </w:rPr>
        <w:t xml:space="preserve"> 1, 202</w:t>
      </w:r>
      <w:r>
        <w:rPr>
          <w:rFonts w:ascii="Calibri" w:hAnsi="Calibri" w:cs="Calibri"/>
          <w:sz w:val="21"/>
          <w:szCs w:val="21"/>
        </w:rPr>
        <w:t>1</w:t>
      </w:r>
      <w:r w:rsidRPr="000507DD">
        <w:rPr>
          <w:rFonts w:ascii="Calibri" w:hAnsi="Calibri" w:cs="Calibri"/>
          <w:sz w:val="21"/>
          <w:szCs w:val="21"/>
        </w:rPr>
        <w:t xml:space="preserve">  </w:t>
      </w:r>
    </w:p>
    <w:p w14:paraId="0726D321" w14:textId="7561494C" w:rsidR="000257E5" w:rsidRPr="000507DD" w:rsidRDefault="000257E5" w:rsidP="000257E5">
      <w:pPr>
        <w:numPr>
          <w:ilvl w:val="0"/>
          <w:numId w:val="3"/>
        </w:numPr>
        <w:spacing w:after="4" w:line="259" w:lineRule="auto"/>
        <w:ind w:hanging="360"/>
        <w:rPr>
          <w:rFonts w:ascii="Calibri" w:hAnsi="Calibri" w:cs="Calibri"/>
          <w:sz w:val="21"/>
          <w:szCs w:val="21"/>
        </w:rPr>
      </w:pPr>
      <w:r w:rsidRPr="000507DD">
        <w:rPr>
          <w:rFonts w:ascii="Calibri" w:hAnsi="Calibri" w:cs="Calibri"/>
          <w:b/>
          <w:sz w:val="21"/>
          <w:szCs w:val="21"/>
        </w:rPr>
        <w:t>Finalize Study Objectives &amp; Goals</w:t>
      </w:r>
      <w:r w:rsidRPr="000507DD">
        <w:rPr>
          <w:rFonts w:ascii="Calibri" w:hAnsi="Calibri" w:cs="Calibri"/>
          <w:sz w:val="21"/>
          <w:szCs w:val="21"/>
        </w:rPr>
        <w:t xml:space="preserve"> </w:t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>
        <w:rPr>
          <w:rFonts w:ascii="Calibri" w:hAnsi="Calibri" w:cs="Calibri"/>
          <w:sz w:val="21"/>
          <w:szCs w:val="21"/>
        </w:rPr>
        <w:t>January 1</w:t>
      </w:r>
      <w:r w:rsidRPr="000507DD">
        <w:rPr>
          <w:rFonts w:ascii="Calibri" w:hAnsi="Calibri" w:cs="Calibri"/>
          <w:sz w:val="21"/>
          <w:szCs w:val="21"/>
        </w:rPr>
        <w:t>, 202</w:t>
      </w:r>
      <w:r>
        <w:rPr>
          <w:rFonts w:ascii="Calibri" w:hAnsi="Calibri" w:cs="Calibri"/>
          <w:sz w:val="21"/>
          <w:szCs w:val="21"/>
        </w:rPr>
        <w:t>1</w:t>
      </w:r>
      <w:r w:rsidRPr="000507DD">
        <w:rPr>
          <w:rFonts w:ascii="Calibri" w:hAnsi="Calibri" w:cs="Calibri"/>
          <w:sz w:val="21"/>
          <w:szCs w:val="21"/>
        </w:rPr>
        <w:t xml:space="preserve"> </w:t>
      </w:r>
    </w:p>
    <w:p w14:paraId="777E50CF" w14:textId="6B6D2DDB" w:rsidR="000257E5" w:rsidRPr="000507DD" w:rsidRDefault="000257E5" w:rsidP="000257E5">
      <w:pPr>
        <w:numPr>
          <w:ilvl w:val="0"/>
          <w:numId w:val="3"/>
        </w:numPr>
        <w:spacing w:after="4" w:line="259" w:lineRule="auto"/>
        <w:ind w:hanging="360"/>
        <w:rPr>
          <w:rFonts w:ascii="Calibri" w:hAnsi="Calibri" w:cs="Calibri"/>
          <w:sz w:val="21"/>
          <w:szCs w:val="21"/>
        </w:rPr>
      </w:pPr>
      <w:r w:rsidRPr="000507DD">
        <w:rPr>
          <w:rFonts w:ascii="Calibri" w:hAnsi="Calibri" w:cs="Calibri"/>
          <w:b/>
          <w:sz w:val="21"/>
          <w:szCs w:val="21"/>
        </w:rPr>
        <w:t xml:space="preserve">Begin Enrolling Patients into Clinical Study </w:t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>
        <w:rPr>
          <w:rFonts w:ascii="Calibri" w:hAnsi="Calibri" w:cs="Calibri"/>
          <w:sz w:val="21"/>
          <w:szCs w:val="21"/>
        </w:rPr>
        <w:t>November 1</w:t>
      </w:r>
      <w:r w:rsidRPr="000507DD">
        <w:rPr>
          <w:rFonts w:ascii="Calibri" w:hAnsi="Calibri" w:cs="Calibri"/>
          <w:sz w:val="21"/>
          <w:szCs w:val="21"/>
        </w:rPr>
        <w:t xml:space="preserve">, 2020 Forward </w:t>
      </w:r>
    </w:p>
    <w:p w14:paraId="43EEFB67" w14:textId="78A16107" w:rsidR="000257E5" w:rsidRPr="000507DD" w:rsidRDefault="000257E5" w:rsidP="000257E5">
      <w:pPr>
        <w:numPr>
          <w:ilvl w:val="0"/>
          <w:numId w:val="3"/>
        </w:numPr>
        <w:spacing w:after="4" w:line="259" w:lineRule="auto"/>
        <w:ind w:hanging="360"/>
        <w:rPr>
          <w:rFonts w:ascii="Calibri" w:hAnsi="Calibri" w:cs="Calibri"/>
          <w:sz w:val="21"/>
          <w:szCs w:val="21"/>
        </w:rPr>
      </w:pPr>
      <w:r w:rsidRPr="000507DD">
        <w:rPr>
          <w:rFonts w:ascii="Calibri" w:hAnsi="Calibri" w:cs="Calibri"/>
          <w:b/>
          <w:sz w:val="21"/>
          <w:szCs w:val="21"/>
        </w:rPr>
        <w:t xml:space="preserve">Review &amp; Utilize Study Findings </w:t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  <w:t xml:space="preserve">Quarterly starting </w:t>
      </w:r>
      <w:r>
        <w:rPr>
          <w:rFonts w:ascii="Calibri" w:hAnsi="Calibri" w:cs="Calibri"/>
          <w:sz w:val="21"/>
          <w:szCs w:val="21"/>
        </w:rPr>
        <w:t>July</w:t>
      </w:r>
      <w:r w:rsidRPr="000507DD">
        <w:rPr>
          <w:rFonts w:ascii="Calibri" w:hAnsi="Calibri" w:cs="Calibri"/>
          <w:sz w:val="21"/>
          <w:szCs w:val="21"/>
        </w:rPr>
        <w:t xml:space="preserve"> 1, 2021 </w:t>
      </w:r>
    </w:p>
    <w:p w14:paraId="422F6EF7" w14:textId="29E4E9A9" w:rsidR="000257E5" w:rsidRPr="000507DD" w:rsidRDefault="000257E5" w:rsidP="000257E5">
      <w:pPr>
        <w:numPr>
          <w:ilvl w:val="0"/>
          <w:numId w:val="3"/>
        </w:numPr>
        <w:spacing w:after="4" w:line="259" w:lineRule="auto"/>
        <w:ind w:hanging="360"/>
        <w:rPr>
          <w:rFonts w:ascii="Calibri" w:hAnsi="Calibri" w:cs="Calibri"/>
          <w:sz w:val="21"/>
          <w:szCs w:val="21"/>
        </w:rPr>
      </w:pPr>
      <w:r w:rsidRPr="000507DD">
        <w:rPr>
          <w:rFonts w:ascii="Calibri" w:hAnsi="Calibri" w:cs="Calibri"/>
          <w:b/>
          <w:sz w:val="21"/>
          <w:szCs w:val="21"/>
        </w:rPr>
        <w:t xml:space="preserve">Submission of Study Findings for Publications </w:t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</w:r>
      <w:r w:rsidRPr="000507DD">
        <w:rPr>
          <w:rFonts w:ascii="Calibri" w:hAnsi="Calibri" w:cs="Calibri"/>
          <w:sz w:val="21"/>
          <w:szCs w:val="21"/>
        </w:rPr>
        <w:tab/>
        <w:t>Q</w:t>
      </w:r>
      <w:r>
        <w:rPr>
          <w:rFonts w:ascii="Calibri" w:hAnsi="Calibri" w:cs="Calibri"/>
          <w:sz w:val="21"/>
          <w:szCs w:val="21"/>
        </w:rPr>
        <w:t>3</w:t>
      </w:r>
      <w:r w:rsidRPr="000507DD">
        <w:rPr>
          <w:rFonts w:ascii="Calibri" w:hAnsi="Calibri" w:cs="Calibri"/>
          <w:sz w:val="21"/>
          <w:szCs w:val="21"/>
        </w:rPr>
        <w:t xml:space="preserve">, 2021 &amp; Onward </w:t>
      </w:r>
    </w:p>
    <w:p w14:paraId="30C0DDB0" w14:textId="63C3F74A" w:rsidR="000257E5" w:rsidRPr="00D5380F" w:rsidRDefault="000257E5" w:rsidP="000257E5">
      <w:pPr>
        <w:ind w:left="777" w:firstLine="0"/>
        <w:rPr>
          <w:rFonts w:ascii="Calibri" w:hAnsi="Calibri" w:cs="Calibri"/>
          <w:sz w:val="10"/>
          <w:szCs w:val="10"/>
        </w:rPr>
      </w:pPr>
    </w:p>
    <w:p w14:paraId="72056840" w14:textId="405D25B4" w:rsidR="000257E5" w:rsidRPr="00905639" w:rsidRDefault="000257E5" w:rsidP="000257E5">
      <w:pPr>
        <w:pStyle w:val="Heading2"/>
        <w:ind w:left="-5"/>
        <w:rPr>
          <w:rFonts w:ascii="Calibri" w:hAnsi="Calibri" w:cs="Calibri"/>
          <w:sz w:val="24"/>
          <w:u w:val="none"/>
          <w:vertAlign w:val="subscript"/>
        </w:rPr>
      </w:pPr>
      <w:r w:rsidRPr="00905639">
        <w:rPr>
          <w:rFonts w:ascii="Calibri" w:hAnsi="Calibri" w:cs="Calibri"/>
          <w:sz w:val="24"/>
        </w:rPr>
        <w:t>Overview of the Perthera Precision Oncology Platform</w:t>
      </w:r>
      <w:r w:rsidRPr="00905639">
        <w:rPr>
          <w:rFonts w:ascii="Calibri" w:hAnsi="Calibri" w:cs="Calibri"/>
          <w:sz w:val="24"/>
          <w:u w:val="none"/>
          <w:vertAlign w:val="subscript"/>
        </w:rPr>
        <w:t xml:space="preserve"> </w:t>
      </w:r>
    </w:p>
    <w:p w14:paraId="547D4BBF" w14:textId="3D501D16" w:rsidR="000257E5" w:rsidRPr="000507DD" w:rsidRDefault="000257E5" w:rsidP="000257E5">
      <w:pPr>
        <w:rPr>
          <w:rFonts w:asciiTheme="minorHAnsi" w:hAnsiTheme="minorHAnsi" w:cstheme="minorHAnsi"/>
          <w:sz w:val="21"/>
          <w:szCs w:val="21"/>
        </w:rPr>
      </w:pPr>
      <w:r w:rsidRPr="000507DD">
        <w:rPr>
          <w:rFonts w:asciiTheme="minorHAnsi" w:hAnsiTheme="minorHAnsi" w:cstheme="minorHAnsi"/>
          <w:sz w:val="21"/>
          <w:szCs w:val="21"/>
        </w:rPr>
        <w:t>Simpl</w:t>
      </w:r>
      <w:r w:rsidR="00085E0B">
        <w:rPr>
          <w:rFonts w:asciiTheme="minorHAnsi" w:hAnsiTheme="minorHAnsi" w:cstheme="minorHAnsi"/>
          <w:sz w:val="21"/>
          <w:szCs w:val="21"/>
        </w:rPr>
        <w:t>y</w:t>
      </w:r>
      <w:r w:rsidRPr="000507DD">
        <w:rPr>
          <w:rFonts w:asciiTheme="minorHAnsi" w:hAnsiTheme="minorHAnsi" w:cstheme="minorHAnsi"/>
          <w:sz w:val="21"/>
          <w:szCs w:val="21"/>
        </w:rPr>
        <w:t xml:space="preserve"> order &amp; Perthera does the rest using the Platform detailed below:</w:t>
      </w:r>
    </w:p>
    <w:p w14:paraId="1C82BBED" w14:textId="3B80E4BF" w:rsidR="00CD54C1" w:rsidRPr="00254E4C" w:rsidRDefault="00254E4C" w:rsidP="00254E4C">
      <w:pPr>
        <w:spacing w:after="0" w:line="259" w:lineRule="auto"/>
        <w:ind w:left="0" w:firstLine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</w:t>
      </w:r>
      <w:r w:rsidR="00113C1A"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 xml:space="preserve"> </w:t>
      </w:r>
      <w:r w:rsidR="00FA0F77" w:rsidRPr="00756C1F">
        <w:rPr>
          <w:rFonts w:ascii="Calibri" w:hAnsi="Calibri" w:cs="Calibri"/>
          <w:noProof/>
        </w:rPr>
        <w:drawing>
          <wp:inline distT="0" distB="0" distL="0" distR="0" wp14:anchorId="21AF6B46" wp14:editId="2C5D6B02">
            <wp:extent cx="3681046" cy="1656800"/>
            <wp:effectExtent l="0" t="0" r="2540" b="0"/>
            <wp:docPr id="3771" name="Picture 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" name="Picture 37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2559" cy="170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538A" w14:textId="7E7145DF" w:rsidR="000257E5" w:rsidRPr="00905639" w:rsidRDefault="000257E5" w:rsidP="000257E5">
      <w:pPr>
        <w:pStyle w:val="Heading2"/>
        <w:ind w:left="-5"/>
        <w:rPr>
          <w:rFonts w:ascii="Calibri" w:hAnsi="Calibri" w:cs="Calibri"/>
          <w:sz w:val="24"/>
          <w:u w:val="none"/>
        </w:rPr>
      </w:pPr>
      <w:r w:rsidRPr="00905639">
        <w:rPr>
          <w:rFonts w:ascii="Calibri" w:hAnsi="Calibri" w:cs="Calibri"/>
          <w:sz w:val="24"/>
        </w:rPr>
        <w:t xml:space="preserve">Proven </w:t>
      </w:r>
      <w:r>
        <w:rPr>
          <w:rFonts w:ascii="Calibri" w:hAnsi="Calibri" w:cs="Calibri"/>
          <w:sz w:val="24"/>
        </w:rPr>
        <w:t>to</w:t>
      </w:r>
      <w:r w:rsidRPr="00905639">
        <w:rPr>
          <w:rFonts w:ascii="Calibri" w:hAnsi="Calibri" w:cs="Calibri"/>
          <w:sz w:val="24"/>
        </w:rPr>
        <w:t xml:space="preserve"> Advanc</w:t>
      </w:r>
      <w:r w:rsidR="00B94FD2">
        <w:rPr>
          <w:rFonts w:ascii="Calibri" w:hAnsi="Calibri" w:cs="Calibri"/>
          <w:sz w:val="24"/>
        </w:rPr>
        <w:t>e</w:t>
      </w:r>
      <w:r w:rsidRPr="00905639">
        <w:rPr>
          <w:rFonts w:ascii="Calibri" w:hAnsi="Calibri" w:cs="Calibri"/>
          <w:sz w:val="24"/>
        </w:rPr>
        <w:t xml:space="preserve"> Scientific Research using Perthera Platform &amp; Real-World Data</w:t>
      </w:r>
      <w:r w:rsidRPr="00905639">
        <w:rPr>
          <w:rFonts w:ascii="Calibri" w:hAnsi="Calibri" w:cs="Calibri"/>
          <w:sz w:val="24"/>
          <w:u w:val="none"/>
        </w:rPr>
        <w:t xml:space="preserve"> </w:t>
      </w:r>
    </w:p>
    <w:p w14:paraId="4559A66E" w14:textId="77777777" w:rsidR="000257E5" w:rsidRPr="000507DD" w:rsidRDefault="000257E5" w:rsidP="000257E5">
      <w:pPr>
        <w:rPr>
          <w:rFonts w:asciiTheme="minorHAnsi" w:hAnsiTheme="minorHAnsi" w:cstheme="minorHAnsi"/>
          <w:sz w:val="21"/>
          <w:szCs w:val="21"/>
        </w:rPr>
      </w:pPr>
      <w:r w:rsidRPr="000507DD">
        <w:rPr>
          <w:rFonts w:asciiTheme="minorHAnsi" w:hAnsiTheme="minorHAnsi" w:cstheme="minorHAnsi"/>
          <w:sz w:val="21"/>
          <w:szCs w:val="21"/>
        </w:rPr>
        <w:t>Platform proven to deliver clinical breakthroughs</w:t>
      </w:r>
      <w:r>
        <w:rPr>
          <w:rFonts w:asciiTheme="minorHAnsi" w:hAnsiTheme="minorHAnsi" w:cstheme="minorHAnsi"/>
          <w:sz w:val="21"/>
          <w:szCs w:val="21"/>
        </w:rPr>
        <w:t xml:space="preserve"> in other areas</w:t>
      </w:r>
      <w:r w:rsidRPr="000507DD">
        <w:rPr>
          <w:rFonts w:asciiTheme="minorHAnsi" w:hAnsiTheme="minorHAnsi" w:cstheme="minorHAnsi"/>
          <w:sz w:val="21"/>
          <w:szCs w:val="21"/>
        </w:rPr>
        <w:t xml:space="preserve"> </w:t>
      </w:r>
      <w:r>
        <w:rPr>
          <w:rFonts w:asciiTheme="minorHAnsi" w:hAnsiTheme="minorHAnsi" w:cstheme="minorHAnsi"/>
          <w:sz w:val="21"/>
          <w:szCs w:val="21"/>
        </w:rPr>
        <w:t>&amp;</w:t>
      </w:r>
      <w:r w:rsidRPr="000507DD">
        <w:rPr>
          <w:rFonts w:asciiTheme="minorHAnsi" w:hAnsiTheme="minorHAnsi" w:cstheme="minorHAnsi"/>
          <w:sz w:val="21"/>
          <w:szCs w:val="21"/>
        </w:rPr>
        <w:t xml:space="preserve"> looking to do the same in </w:t>
      </w:r>
      <w:r>
        <w:rPr>
          <w:rFonts w:asciiTheme="minorHAnsi" w:hAnsiTheme="minorHAnsi" w:cstheme="minorHAnsi"/>
          <w:sz w:val="21"/>
          <w:szCs w:val="21"/>
        </w:rPr>
        <w:t>colorectal</w:t>
      </w:r>
      <w:r w:rsidRPr="000507DD">
        <w:rPr>
          <w:rFonts w:asciiTheme="minorHAnsi" w:hAnsiTheme="minorHAnsi" w:cstheme="minorHAnsi"/>
          <w:sz w:val="21"/>
          <w:szCs w:val="21"/>
        </w:rPr>
        <w:t xml:space="preserve"> cancer</w:t>
      </w:r>
    </w:p>
    <w:p w14:paraId="70FCF124" w14:textId="30E05449" w:rsidR="00254E4C" w:rsidRDefault="004969F0">
      <w:pPr>
        <w:spacing w:after="194" w:line="259" w:lineRule="auto"/>
        <w:ind w:left="495" w:firstLine="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994BD8" wp14:editId="3FD2740F">
            <wp:simplePos x="0" y="0"/>
            <wp:positionH relativeFrom="column">
              <wp:posOffset>762001</wp:posOffset>
            </wp:positionH>
            <wp:positionV relativeFrom="paragraph">
              <wp:posOffset>42594</wp:posOffset>
            </wp:positionV>
            <wp:extent cx="4161692" cy="1314759"/>
            <wp:effectExtent l="0" t="0" r="4445" b="6350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063" b="3821"/>
                    <a:stretch/>
                  </pic:blipFill>
                  <pic:spPr bwMode="auto">
                    <a:xfrm>
                      <a:off x="0" y="0"/>
                      <a:ext cx="4161692" cy="131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E4C">
        <w:rPr>
          <w:rFonts w:ascii="Calibri" w:hAnsi="Calibri" w:cs="Calibri"/>
        </w:rPr>
        <w:t xml:space="preserve">             </w:t>
      </w:r>
    </w:p>
    <w:p w14:paraId="6D143F74" w14:textId="77777777" w:rsidR="00254E4C" w:rsidRDefault="00254E4C">
      <w:pPr>
        <w:spacing w:after="194" w:line="259" w:lineRule="auto"/>
        <w:ind w:left="495" w:firstLine="0"/>
        <w:rPr>
          <w:rFonts w:ascii="Calibri" w:hAnsi="Calibri" w:cs="Calibri"/>
        </w:rPr>
      </w:pPr>
    </w:p>
    <w:p w14:paraId="0D4C52FF" w14:textId="77777777" w:rsidR="00254E4C" w:rsidRDefault="00254E4C">
      <w:pPr>
        <w:spacing w:after="194" w:line="259" w:lineRule="auto"/>
        <w:ind w:left="495" w:firstLine="0"/>
        <w:rPr>
          <w:rFonts w:ascii="Calibri" w:hAnsi="Calibri" w:cs="Calibri"/>
        </w:rPr>
      </w:pPr>
    </w:p>
    <w:p w14:paraId="3C36357B" w14:textId="77777777" w:rsidR="000507DD" w:rsidRDefault="000507DD" w:rsidP="000507DD">
      <w:pPr>
        <w:spacing w:after="194" w:line="259" w:lineRule="auto"/>
        <w:ind w:left="0" w:firstLine="0"/>
        <w:rPr>
          <w:rFonts w:ascii="Calibri" w:hAnsi="Calibri" w:cs="Calibri"/>
        </w:rPr>
      </w:pPr>
    </w:p>
    <w:p w14:paraId="213AAD6F" w14:textId="77777777" w:rsidR="000507DD" w:rsidRDefault="000507DD" w:rsidP="000507DD">
      <w:pPr>
        <w:spacing w:after="0" w:line="240" w:lineRule="auto"/>
        <w:ind w:left="0" w:firstLine="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6DD78B78" w14:textId="3D19C8D7" w:rsidR="00D46B16" w:rsidRPr="000507DD" w:rsidRDefault="00FA0F77" w:rsidP="000507DD">
      <w:pPr>
        <w:spacing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0507DD">
        <w:rPr>
          <w:rFonts w:ascii="Calibri" w:hAnsi="Calibri" w:cs="Calibri"/>
          <w:b/>
          <w:bCs/>
          <w:sz w:val="20"/>
          <w:szCs w:val="20"/>
          <w:u w:val="single"/>
        </w:rPr>
        <w:t>For more information and/or participate in the Clinical Study</w:t>
      </w:r>
    </w:p>
    <w:p w14:paraId="4D4EEAC5" w14:textId="3C851805" w:rsidR="00254E4C" w:rsidRPr="000507DD" w:rsidRDefault="00FA0F77" w:rsidP="000507DD">
      <w:pPr>
        <w:tabs>
          <w:tab w:val="center" w:pos="2357"/>
          <w:tab w:val="center" w:pos="4490"/>
          <w:tab w:val="center" w:pos="6245"/>
          <w:tab w:val="center" w:pos="7140"/>
        </w:tabs>
        <w:spacing w:after="0" w:line="240" w:lineRule="auto"/>
        <w:ind w:left="0" w:firstLine="0"/>
        <w:rPr>
          <w:rFonts w:ascii="Calibri" w:hAnsi="Calibri" w:cs="Calibri"/>
          <w:sz w:val="20"/>
          <w:szCs w:val="20"/>
        </w:rPr>
      </w:pPr>
      <w:r w:rsidRPr="000507DD">
        <w:rPr>
          <w:rFonts w:ascii="Calibri" w:hAnsi="Calibri" w:cs="Calibri"/>
          <w:sz w:val="20"/>
          <w:szCs w:val="20"/>
        </w:rPr>
        <w:t xml:space="preserve">Contact:  </w:t>
      </w:r>
      <w:r w:rsidRPr="000507DD">
        <w:rPr>
          <w:rFonts w:ascii="Calibri" w:hAnsi="Calibri" w:cs="Calibri"/>
          <w:sz w:val="20"/>
          <w:szCs w:val="20"/>
        </w:rPr>
        <w:tab/>
        <w:t xml:space="preserve">Gary Gregory           </w:t>
      </w:r>
      <w:r w:rsidRPr="000507DD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F2BF131" wp14:editId="13D0BEA5">
                <wp:extent cx="79375" cy="82550"/>
                <wp:effectExtent l="0" t="0" r="0" b="0"/>
                <wp:docPr id="3290" name="Group 3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" cy="82550"/>
                          <a:chOff x="0" y="0"/>
                          <a:chExt cx="79375" cy="82550"/>
                        </a:xfrm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0" y="0"/>
                            <a:ext cx="793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82550">
                                <a:moveTo>
                                  <a:pt x="39688" y="0"/>
                                </a:moveTo>
                                <a:cubicBezTo>
                                  <a:pt x="61606" y="0"/>
                                  <a:pt x="79375" y="18479"/>
                                  <a:pt x="79375" y="41275"/>
                                </a:cubicBezTo>
                                <a:cubicBezTo>
                                  <a:pt x="79375" y="64071"/>
                                  <a:pt x="61606" y="82550"/>
                                  <a:pt x="39688" y="82550"/>
                                </a:cubicBezTo>
                                <a:cubicBezTo>
                                  <a:pt x="17768" y="82550"/>
                                  <a:pt x="0" y="64071"/>
                                  <a:pt x="0" y="41275"/>
                                </a:cubicBezTo>
                                <a:cubicBezTo>
                                  <a:pt x="0" y="18479"/>
                                  <a:pt x="17768" y="0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0"/>
                            <a:ext cx="793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82550">
                                <a:moveTo>
                                  <a:pt x="0" y="41275"/>
                                </a:moveTo>
                                <a:cubicBezTo>
                                  <a:pt x="0" y="18479"/>
                                  <a:pt x="17769" y="0"/>
                                  <a:pt x="39688" y="0"/>
                                </a:cubicBezTo>
                                <a:cubicBezTo>
                                  <a:pt x="61606" y="0"/>
                                  <a:pt x="79375" y="18479"/>
                                  <a:pt x="79375" y="41275"/>
                                </a:cubicBezTo>
                                <a:cubicBezTo>
                                  <a:pt x="79375" y="64071"/>
                                  <a:pt x="61606" y="82550"/>
                                  <a:pt x="39688" y="82550"/>
                                </a:cubicBezTo>
                                <a:cubicBezTo>
                                  <a:pt x="17769" y="82550"/>
                                  <a:pt x="0" y="64071"/>
                                  <a:pt x="0" y="412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90" style="width:6.25pt;height:6.5pt;mso-position-horizontal-relative:char;mso-position-vertical-relative:line" coordsize="793,825">
                <v:shape id="Shape 497" style="position:absolute;width:793;height:825;left:0;top:0;" coordsize="79375,82550" path="m39688,0c61606,0,79375,18479,79375,41275c79375,64071,61606,82550,39688,82550c17768,82550,0,64071,0,41275c0,18479,17768,0,39688,0x">
                  <v:stroke weight="0pt" endcap="flat" joinstyle="miter" miterlimit="10" on="false" color="#000000" opacity="0"/>
                  <v:fill on="true" color="#000000"/>
                </v:shape>
                <v:shape id="Shape 498" style="position:absolute;width:793;height:825;left:0;top:0;" coordsize="79375,82550" path="m0,41275c0,18479,17769,0,39688,0c61606,0,79375,18479,79375,41275c79375,64071,61606,82550,39688,82550c17769,82550,0,64071,0,41275x">
                  <v:stroke weight="1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 w:rsidRPr="000507DD">
        <w:rPr>
          <w:rFonts w:ascii="Calibri" w:hAnsi="Calibri" w:cs="Calibri"/>
          <w:sz w:val="20"/>
          <w:szCs w:val="20"/>
        </w:rPr>
        <w:tab/>
        <w:t xml:space="preserve">  </w:t>
      </w:r>
      <w:r w:rsidRPr="000507DD">
        <w:rPr>
          <w:rFonts w:ascii="Calibri" w:hAnsi="Calibri" w:cs="Calibri"/>
          <w:b/>
          <w:color w:val="0463C1"/>
          <w:sz w:val="20"/>
          <w:szCs w:val="20"/>
          <w:u w:val="single" w:color="0463C1"/>
        </w:rPr>
        <w:t>ggregory@Perthera.com</w:t>
      </w:r>
      <w:r w:rsidRPr="000507DD">
        <w:rPr>
          <w:rFonts w:ascii="Calibri" w:hAnsi="Calibri" w:cs="Calibri"/>
          <w:sz w:val="20"/>
          <w:szCs w:val="20"/>
        </w:rPr>
        <w:t xml:space="preserve">   </w:t>
      </w:r>
      <w:r w:rsidRPr="000507DD">
        <w:rPr>
          <w:rFonts w:ascii="Calibri" w:hAnsi="Calibri" w:cs="Calibri"/>
          <w:sz w:val="20"/>
          <w:szCs w:val="20"/>
        </w:rPr>
        <w:tab/>
      </w:r>
      <w:r w:rsidRPr="000507DD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A2E6B40" wp14:editId="71D54FA3">
                <wp:extent cx="79375" cy="82550"/>
                <wp:effectExtent l="0" t="0" r="0" b="0"/>
                <wp:docPr id="3291" name="Group 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" cy="82550"/>
                          <a:chOff x="0" y="0"/>
                          <a:chExt cx="79375" cy="82550"/>
                        </a:xfrm>
                      </wpg:grpSpPr>
                      <wps:wsp>
                        <wps:cNvPr id="499" name="Shape 499"/>
                        <wps:cNvSpPr/>
                        <wps:spPr>
                          <a:xfrm>
                            <a:off x="0" y="0"/>
                            <a:ext cx="793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82550">
                                <a:moveTo>
                                  <a:pt x="39688" y="0"/>
                                </a:moveTo>
                                <a:cubicBezTo>
                                  <a:pt x="61606" y="0"/>
                                  <a:pt x="79375" y="18479"/>
                                  <a:pt x="79375" y="41275"/>
                                </a:cubicBezTo>
                                <a:cubicBezTo>
                                  <a:pt x="79375" y="64071"/>
                                  <a:pt x="61606" y="82550"/>
                                  <a:pt x="39688" y="82550"/>
                                </a:cubicBezTo>
                                <a:cubicBezTo>
                                  <a:pt x="17768" y="82550"/>
                                  <a:pt x="0" y="64071"/>
                                  <a:pt x="0" y="41275"/>
                                </a:cubicBezTo>
                                <a:cubicBezTo>
                                  <a:pt x="0" y="18479"/>
                                  <a:pt x="17768" y="0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0"/>
                            <a:ext cx="793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82550">
                                <a:moveTo>
                                  <a:pt x="0" y="41275"/>
                                </a:moveTo>
                                <a:cubicBezTo>
                                  <a:pt x="0" y="18479"/>
                                  <a:pt x="17769" y="0"/>
                                  <a:pt x="39688" y="0"/>
                                </a:cubicBezTo>
                                <a:cubicBezTo>
                                  <a:pt x="61606" y="0"/>
                                  <a:pt x="79375" y="18479"/>
                                  <a:pt x="79375" y="41275"/>
                                </a:cubicBezTo>
                                <a:cubicBezTo>
                                  <a:pt x="79375" y="64071"/>
                                  <a:pt x="61606" y="82550"/>
                                  <a:pt x="39688" y="82550"/>
                                </a:cubicBezTo>
                                <a:cubicBezTo>
                                  <a:pt x="17769" y="82550"/>
                                  <a:pt x="0" y="64071"/>
                                  <a:pt x="0" y="412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91" style="width:6.25pt;height:6.5pt;mso-position-horizontal-relative:char;mso-position-vertical-relative:line" coordsize="793,825">
                <v:shape id="Shape 499" style="position:absolute;width:793;height:825;left:0;top:0;" coordsize="79375,82550" path="m39688,0c61606,0,79375,18479,79375,41275c79375,64071,61606,82550,39688,82550c17768,82550,0,64071,0,41275c0,18479,17768,0,39688,0x">
                  <v:stroke weight="0pt" endcap="flat" joinstyle="miter" miterlimit="10" on="false" color="#000000" opacity="0"/>
                  <v:fill on="true" color="#000000"/>
                </v:shape>
                <v:shape id="Shape 500" style="position:absolute;width:793;height:825;left:0;top:0;" coordsize="79375,82550" path="m0,41275c0,18479,17769,0,39688,0c61606,0,79375,18479,79375,41275c79375,64071,61606,82550,39688,82550c17769,82550,0,64071,0,41275x">
                  <v:stroke weight="1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 w:rsidRPr="000507DD">
        <w:rPr>
          <w:rFonts w:ascii="Calibri" w:hAnsi="Calibri" w:cs="Calibri"/>
          <w:sz w:val="20"/>
          <w:szCs w:val="20"/>
        </w:rPr>
        <w:tab/>
        <w:t xml:space="preserve">  508.397.8885  </w:t>
      </w:r>
    </w:p>
    <w:sectPr w:rsidR="00254E4C" w:rsidRPr="000507DD" w:rsidSect="004969F0">
      <w:pgSz w:w="12240" w:h="15840"/>
      <w:pgMar w:top="784" w:right="729" w:bottom="49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C824C8"/>
    <w:multiLevelType w:val="hybridMultilevel"/>
    <w:tmpl w:val="86D4D8CA"/>
    <w:lvl w:ilvl="0" w:tplc="74685E4A">
      <w:start w:val="1"/>
      <w:numFmt w:val="bullet"/>
      <w:lvlText w:val="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A0A07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444A3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DEFEE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18CC7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84C56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70DE7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36515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50936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F1848E5"/>
    <w:multiLevelType w:val="hybridMultilevel"/>
    <w:tmpl w:val="17289C52"/>
    <w:lvl w:ilvl="0" w:tplc="9D2064CC">
      <w:start w:val="1"/>
      <w:numFmt w:val="decimal"/>
      <w:lvlText w:val="%1."/>
      <w:lvlJc w:val="left"/>
      <w:pPr>
        <w:ind w:left="36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600AA6">
      <w:start w:val="1"/>
      <w:numFmt w:val="bullet"/>
      <w:lvlText w:val="§"/>
      <w:lvlJc w:val="left"/>
      <w:pPr>
        <w:ind w:left="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3230A4">
      <w:start w:val="1"/>
      <w:numFmt w:val="bullet"/>
      <w:lvlText w:val="▪"/>
      <w:lvlJc w:val="left"/>
      <w:pPr>
        <w:ind w:left="15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C9B28">
      <w:start w:val="1"/>
      <w:numFmt w:val="bullet"/>
      <w:lvlText w:val="•"/>
      <w:lvlJc w:val="left"/>
      <w:pPr>
        <w:ind w:left="2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7E1EB4">
      <w:start w:val="1"/>
      <w:numFmt w:val="bullet"/>
      <w:lvlText w:val="o"/>
      <w:lvlJc w:val="left"/>
      <w:pPr>
        <w:ind w:left="29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E41D9E">
      <w:start w:val="1"/>
      <w:numFmt w:val="bullet"/>
      <w:lvlText w:val="▪"/>
      <w:lvlJc w:val="left"/>
      <w:pPr>
        <w:ind w:left="36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9C215E">
      <w:start w:val="1"/>
      <w:numFmt w:val="bullet"/>
      <w:lvlText w:val="•"/>
      <w:lvlJc w:val="left"/>
      <w:pPr>
        <w:ind w:left="4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A26C4E">
      <w:start w:val="1"/>
      <w:numFmt w:val="bullet"/>
      <w:lvlText w:val="o"/>
      <w:lvlJc w:val="left"/>
      <w:pPr>
        <w:ind w:left="5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BE1C2C">
      <w:start w:val="1"/>
      <w:numFmt w:val="bullet"/>
      <w:lvlText w:val="▪"/>
      <w:lvlJc w:val="left"/>
      <w:pPr>
        <w:ind w:left="5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B6233AE"/>
    <w:multiLevelType w:val="hybridMultilevel"/>
    <w:tmpl w:val="C7F6D064"/>
    <w:lvl w:ilvl="0" w:tplc="2F8EA92E">
      <w:start w:val="1"/>
      <w:numFmt w:val="decimal"/>
      <w:lvlText w:val="%1."/>
      <w:lvlJc w:val="left"/>
      <w:pPr>
        <w:ind w:left="360"/>
      </w:pPr>
      <w:rPr>
        <w:rFonts w:asciiTheme="minorHAnsi" w:eastAsia="Times New Roman" w:hAnsiTheme="minorHAnsi" w:cstheme="minorHAnsi" w:hint="default"/>
        <w:b w:val="0"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7AAE0E">
      <w:start w:val="1"/>
      <w:numFmt w:val="lowerLetter"/>
      <w:lvlText w:val="%2."/>
      <w:lvlJc w:val="left"/>
      <w:pPr>
        <w:ind w:left="777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98E1D2">
      <w:start w:val="1"/>
      <w:numFmt w:val="lowerRoman"/>
      <w:lvlText w:val="%3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44FE48">
      <w:start w:val="1"/>
      <w:numFmt w:val="decimal"/>
      <w:lvlText w:val="%4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140F44">
      <w:start w:val="1"/>
      <w:numFmt w:val="lowerLetter"/>
      <w:lvlText w:val="%5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628FDA">
      <w:start w:val="1"/>
      <w:numFmt w:val="lowerRoman"/>
      <w:lvlText w:val="%6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CE9348">
      <w:start w:val="1"/>
      <w:numFmt w:val="decimal"/>
      <w:lvlText w:val="%7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B22D9E">
      <w:start w:val="1"/>
      <w:numFmt w:val="lowerLetter"/>
      <w:lvlText w:val="%8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64394E">
      <w:start w:val="1"/>
      <w:numFmt w:val="lowerRoman"/>
      <w:lvlText w:val="%9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B16"/>
    <w:rsid w:val="000102EE"/>
    <w:rsid w:val="000257E5"/>
    <w:rsid w:val="000507DD"/>
    <w:rsid w:val="000800DF"/>
    <w:rsid w:val="00085E0B"/>
    <w:rsid w:val="000A388E"/>
    <w:rsid w:val="000B2EB7"/>
    <w:rsid w:val="000B58D9"/>
    <w:rsid w:val="000D05F4"/>
    <w:rsid w:val="00113C1A"/>
    <w:rsid w:val="00131DE5"/>
    <w:rsid w:val="00193F01"/>
    <w:rsid w:val="001A4A4D"/>
    <w:rsid w:val="00214BF0"/>
    <w:rsid w:val="0023364E"/>
    <w:rsid w:val="00254E4C"/>
    <w:rsid w:val="0026691D"/>
    <w:rsid w:val="004969F0"/>
    <w:rsid w:val="004A0942"/>
    <w:rsid w:val="004E42AD"/>
    <w:rsid w:val="00551205"/>
    <w:rsid w:val="006D0AB5"/>
    <w:rsid w:val="006E7BA8"/>
    <w:rsid w:val="00715EBF"/>
    <w:rsid w:val="00723801"/>
    <w:rsid w:val="00737447"/>
    <w:rsid w:val="00756194"/>
    <w:rsid w:val="00756C1F"/>
    <w:rsid w:val="00766524"/>
    <w:rsid w:val="007E0E89"/>
    <w:rsid w:val="007F1442"/>
    <w:rsid w:val="00905639"/>
    <w:rsid w:val="00923E0A"/>
    <w:rsid w:val="009F1676"/>
    <w:rsid w:val="00A6480B"/>
    <w:rsid w:val="00AF3ACA"/>
    <w:rsid w:val="00B94FD2"/>
    <w:rsid w:val="00BC2EA7"/>
    <w:rsid w:val="00BE5191"/>
    <w:rsid w:val="00CD54C1"/>
    <w:rsid w:val="00CD76BD"/>
    <w:rsid w:val="00D3333C"/>
    <w:rsid w:val="00D46B16"/>
    <w:rsid w:val="00D5380F"/>
    <w:rsid w:val="00D81EAD"/>
    <w:rsid w:val="00DC62A2"/>
    <w:rsid w:val="00DD0329"/>
    <w:rsid w:val="00E03520"/>
    <w:rsid w:val="00E47BEF"/>
    <w:rsid w:val="00F63683"/>
    <w:rsid w:val="00FA0F77"/>
    <w:rsid w:val="00FD0EBA"/>
    <w:rsid w:val="00FD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EEED"/>
  <w15:docId w15:val="{8FF34EDD-7DF4-CF43-99C6-6D8EC4FA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" w:line="248" w:lineRule="auto"/>
      <w:ind w:left="10" w:hanging="10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20" w:hanging="10"/>
      <w:outlineLvl w:val="1"/>
    </w:pPr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Perthera GIPOCS Overview 200420.docx</vt:lpstr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Perthera GIPOCS Overview 200420.docx</dc:title>
  <dc:subject/>
  <dc:creator>Richard Lucanie</dc:creator>
  <cp:keywords/>
  <cp:lastModifiedBy>Jack Bernardon</cp:lastModifiedBy>
  <cp:revision>40</cp:revision>
  <dcterms:created xsi:type="dcterms:W3CDTF">2020-05-12T05:11:00Z</dcterms:created>
  <dcterms:modified xsi:type="dcterms:W3CDTF">2020-11-19T20:15:00Z</dcterms:modified>
</cp:coreProperties>
</file>